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1" w:rsidRPr="00C96401" w:rsidRDefault="00C96401" w:rsidP="00C96401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Решением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сельского Совета депутатов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26 февраля 2013г. № 39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96401" w:rsidRPr="00C96401" w:rsidRDefault="00C96401" w:rsidP="00C96401">
      <w:pPr>
        <w:shd w:val="clear" w:color="auto" w:fill="FFFFFF"/>
        <w:spacing w:before="150" w:after="0" w:line="234" w:lineRule="atLeast"/>
        <w:jc w:val="center"/>
        <w:outlineLvl w:val="2"/>
        <w:rPr>
          <w:rFonts w:ascii="Arial" w:eastAsia="Times New Roman" w:hAnsi="Arial" w:cs="Arial"/>
          <w:color w:val="E2341D"/>
          <w:sz w:val="20"/>
          <w:szCs w:val="20"/>
          <w:lang w:eastAsia="ru-RU"/>
        </w:rPr>
      </w:pPr>
      <w:r w:rsidRPr="00C96401">
        <w:rPr>
          <w:rFonts w:ascii="Arial" w:eastAsia="Times New Roman" w:hAnsi="Arial" w:cs="Arial"/>
          <w:color w:val="E2341D"/>
          <w:sz w:val="20"/>
          <w:szCs w:val="20"/>
          <w:lang w:eastAsia="ru-RU"/>
        </w:rPr>
        <w:t>План</w:t>
      </w:r>
      <w:bookmarkStart w:id="0" w:name="_GoBack"/>
      <w:bookmarkEnd w:id="0"/>
    </w:p>
    <w:p w:rsidR="00C96401" w:rsidRPr="00C96401" w:rsidRDefault="00C96401" w:rsidP="00C96401">
      <w:pPr>
        <w:shd w:val="clear" w:color="auto" w:fill="FFFFFF"/>
        <w:spacing w:before="150" w:after="0" w:line="234" w:lineRule="atLeast"/>
        <w:jc w:val="center"/>
        <w:outlineLvl w:val="2"/>
        <w:rPr>
          <w:rFonts w:ascii="Arial" w:eastAsia="Times New Roman" w:hAnsi="Arial" w:cs="Arial"/>
          <w:color w:val="E2341D"/>
          <w:sz w:val="20"/>
          <w:szCs w:val="20"/>
          <w:lang w:eastAsia="ru-RU"/>
        </w:rPr>
      </w:pPr>
      <w:r w:rsidRPr="00C96401">
        <w:rPr>
          <w:rFonts w:ascii="Arial" w:eastAsia="Times New Roman" w:hAnsi="Arial" w:cs="Arial"/>
          <w:color w:val="E2341D"/>
          <w:sz w:val="20"/>
          <w:szCs w:val="20"/>
          <w:lang w:eastAsia="ru-RU"/>
        </w:rPr>
        <w:t xml:space="preserve">работы </w:t>
      </w:r>
      <w:proofErr w:type="spellStart"/>
      <w:r w:rsidRPr="00C96401">
        <w:rPr>
          <w:rFonts w:ascii="Arial" w:eastAsia="Times New Roman" w:hAnsi="Arial" w:cs="Arial"/>
          <w:color w:val="E2341D"/>
          <w:sz w:val="20"/>
          <w:szCs w:val="20"/>
          <w:lang w:eastAsia="ru-RU"/>
        </w:rPr>
        <w:t>Боровлянского</w:t>
      </w:r>
      <w:proofErr w:type="spellEnd"/>
      <w:r w:rsidRPr="00C96401">
        <w:rPr>
          <w:rFonts w:ascii="Arial" w:eastAsia="Times New Roman" w:hAnsi="Arial" w:cs="Arial"/>
          <w:color w:val="E2341D"/>
          <w:sz w:val="20"/>
          <w:szCs w:val="20"/>
          <w:lang w:eastAsia="ru-RU"/>
        </w:rPr>
        <w:t xml:space="preserve"> сельского Совета Депутатов</w:t>
      </w:r>
    </w:p>
    <w:p w:rsidR="00C96401" w:rsidRPr="00C96401" w:rsidRDefault="00C96401" w:rsidP="00C96401">
      <w:pPr>
        <w:shd w:val="clear" w:color="auto" w:fill="FFFFFF"/>
        <w:spacing w:before="150" w:after="0" w:line="234" w:lineRule="atLeast"/>
        <w:jc w:val="center"/>
        <w:outlineLvl w:val="2"/>
        <w:rPr>
          <w:rFonts w:ascii="Arial" w:eastAsia="Times New Roman" w:hAnsi="Arial" w:cs="Arial"/>
          <w:color w:val="E2341D"/>
          <w:sz w:val="20"/>
          <w:szCs w:val="20"/>
          <w:lang w:eastAsia="ru-RU"/>
        </w:rPr>
      </w:pPr>
      <w:r w:rsidRPr="00C96401">
        <w:rPr>
          <w:rFonts w:ascii="Arial" w:eastAsia="Times New Roman" w:hAnsi="Arial" w:cs="Arial"/>
          <w:color w:val="E2341D"/>
          <w:sz w:val="20"/>
          <w:szCs w:val="20"/>
          <w:lang w:eastAsia="ru-RU"/>
        </w:rPr>
        <w:t>на 2013г.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1.Вопросы для рассмотрения на сессиях Совета депутатов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ПЕРВЫЙ КВАРТАЛ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1.О деятельности Администрации сельсовета  по социально-экономическому развитию  поселения  за 2012г.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Докладчик: Глава сельсовета Фомин В.Е.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аппарат Администрации Сельсовета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2.Отчет об исполнении бюджета муниципального образования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Боровлянский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 Троицкого района Алтайского края за 2012год.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главный бухгалтер Администрации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Уманчук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3.Об утверждении положения о порядке осуществления муниципального жилищного контроля.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секретарь Администрации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Буханова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социальным вопросам.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4.Об утверждении плана работы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Совета депутатов на 2013 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 Жукова Н.Н. – секретарь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Совета депутатов.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ВТОРОЙ КВАРТАЛ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1.О состоянии внеурочной воспитательной работы, а также организация отдыха в летний период  в школах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Директор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средней школы Анисимова Т.В.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Директор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Червянской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неполной средней школы Агапова Л.И.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Заведующая детским садом: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Кашперова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Е.В.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социальным вопросам.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О состоянии и мерах по улучшению работы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отделения социальной помощи на дому.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Заведующая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Боровлянским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отделением социальной помощи на дому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Марова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Г.В.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социальным вопросам.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3.О работе административной комиссии при Администрации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Председатель комиссии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Буханова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Готовят:  постоянная комиссия по вопросам самоуправления плана и бюджета, благоустройства и соблюдение законности.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4.О состоянии пожарной безопасности и защиты населенных пунктов от пожаров в весенне-летний период 2013г.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Начальник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ППЧ Гончаров В.М.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ТРЕТИЙ  КВАРТАЛ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1.О благоустройстве и санитарном состоянии территории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Докладчик: Глава сельсовета.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2.О выполнении сельского бюджета за первое полугодие 2013г.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главный бухгалтер Администрации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Уманчук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вопросам самоуправления плана и бюджета, благоустройства и соблюдение законности.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3.О ходе подготовки социальной сферы, расположенных на территории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к работе в зимних условиях 2013-2014г.</w:t>
      </w:r>
      <w:proofErr w:type="gramEnd"/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Директор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средней школы Анисимова Т.В.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Директор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Червянской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неполной средней школы Агапова Л.И.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Заведующая детским садом: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Кашперова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Е.В.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Заведующий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участковой больницей Анисимов А.Г.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Директор дома досуга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Спирикова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Заведующая сельской библиотекой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Березикова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Заведующая отделением связи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Рамих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С.А.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социальным вопросам.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4.О состоянии пожарной безопасности и защиты населенных пунктов от пожаров в осенне-зимний период 2013-2014г.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Докладчик: Начальник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Боровлянской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ППЧ Гончаров В.М.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постоянная комиссия по вопросам самоуправления плана и бюджета, благоустройства и соблюдение законности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ЧЕТВЕРТЫЙ  КВАРТАЛ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О выполнении решений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Боровлянского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Совета депутатов, принятых в 2013г.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Докладчик: Глава сельсовета.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Готовят: Постоянные комиссии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2.Отчет о работе постоянных депутатских комиссий.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Докладчик: Председатель постоянной комиссии по вопросам самоуправления плана и бюджета, благоустройства и соблюдение законности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Готовят: Председатель </w:t>
      </w:r>
      <w:proofErr w:type="gram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постоянной</w:t>
      </w:r>
      <w:proofErr w:type="gram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комиссия по социальным вопросам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2.Организационные мероприятия.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1.Учеба депутатов сельсовета: один раз в полугодие по специальному плану.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Ответственные лица: Глава сельсовета.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2.Работа депутатов на избирательном округе: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-вести прием избирателей не реже 1 раза в месяц,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знакомить избирателей с решениями, принимаемыми на сессиях Совета депутатов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-выступать с запросами и предложениями избирателей на сессиях сельсовета по мере    необходимости.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3.Работа депутатских комиссий: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-рассмотрение обращений и заявлений, поступающие в комиссии,</w:t>
      </w:r>
      <w:proofErr w:type="gramEnd"/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-подготовка и рассмотрение проектов </w:t>
      </w:r>
      <w:proofErr w:type="gram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постановлении</w:t>
      </w:r>
      <w:proofErr w:type="gram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сельсовета, предложений и замечания к ним,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-участие в совещаниях, встречах по вопросам, входящих в компетенцию комиссий, проводимых в Администрации сельсовета,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-отчет о работе депутатских комиссий на сессии  (1 раз в год).</w:t>
      </w:r>
    </w:p>
    <w:p w:rsidR="00C96401" w:rsidRPr="00C96401" w:rsidRDefault="00C96401" w:rsidP="00C96401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Председатель сельского Совета депутатов </w:t>
      </w:r>
      <w:proofErr w:type="spellStart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В.Е.Фомин</w:t>
      </w:r>
      <w:proofErr w:type="spellEnd"/>
      <w:r w:rsidRPr="00C964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                             </w:t>
      </w:r>
    </w:p>
    <w:p w:rsidR="00AE77D4" w:rsidRDefault="00AE77D4"/>
    <w:sectPr w:rsidR="00AE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0D"/>
    <w:rsid w:val="0031510D"/>
    <w:rsid w:val="00AE77D4"/>
    <w:rsid w:val="00C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2015-03-10T03:56:00Z</dcterms:created>
  <dcterms:modified xsi:type="dcterms:W3CDTF">2015-03-10T03:56:00Z</dcterms:modified>
</cp:coreProperties>
</file>